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Singapore</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(65) 6734-1110 </w:t>
      </w:r>
      <w:r w:rsidRPr="00C45D45">
        <w:rPr>
          <w:rFonts w:ascii="Arial" w:hAnsi="Arial" w:cs="Arial"/>
          <w:b/>
          <w:sz w:val="21"/>
          <w:szCs w:val="21"/>
        </w:rPr>
        <w:t xml:space="preserve">Email: </w:t>
      </w:r>
      <w:r w:rsidRPr="00C45D45">
        <w:rPr>
          <w:rFonts w:ascii="Arial" w:hAnsi="Arial" w:cs="Arial"/>
          <w:sz w:val="21"/>
          <w:szCs w:val="21"/>
        </w:rPr>
        <w:t>press@fourseasons.com </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November 1994</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Peter C. Draminsky</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Physical Features</w:t>
      </w:r>
    </w:p>
    <w:p>
      <w:pPr>
        <w:ind w:left="0"/>
        <w:jc w:val="left"/>
        <w:textAlignment w:val="auto"/>
      </w:pPr>
      <w:r>
        <w:rPr>
          <w:rFonts w:ascii="Arial" w:hAnsi="Arial" w:cs="Arial"/>
          <w:sz w:val="21"/>
          <w:szCs w:val="21"/>
        </w:rPr>
        <w:t xml:space="preserve">Total Number of Rooms: </w:t>
      </w:r>
      <w:r>
        <w:rPr>
          <w:rFonts w:ascii="Arial" w:hAnsi="Arial" w:cs="Arial"/>
          <w:sz w:val="21"/>
          <w:szCs w:val="21"/>
        </w:rPr>
        <w:t>259</w:t>
      </w:r>
    </w:p>
    <w:p>
      <w:pPr>
        <w:ind w:left="0"/>
        <w:jc w:val="left"/>
        <w:textAlignment w:val="auto"/>
      </w:pPr>
      <w:r>
        <w:rPr>
          <w:rFonts w:ascii="Arial" w:hAnsi="Arial" w:cs="Arial"/>
          <w:sz w:val="21"/>
          <w:szCs w:val="21"/>
        </w:rPr>
        <w:t>Number of Stories:</w:t>
      </w:r>
      <w:r>
        <w:rPr>
          <w:rFonts w:ascii="Arial" w:hAnsi="Arial" w:cs="Arial"/>
          <w:sz w:val="21"/>
          <w:szCs w:val="21"/>
        </w:rPr>
        <w:t xml:space="preserve"> 20</w:t>
      </w:r>
    </w:p>
    <w:p>
      <w:pPr>
        <w:ind w:left="0"/>
        <w:jc w:val="left"/>
        <w:textAlignment w:val="auto"/>
      </w:pPr>
      <w:r>
        <w:rPr>
          <w:rFonts w:ascii="Arial" w:hAnsi="Arial" w:cs="Arial"/>
          <w:sz w:val="21"/>
          <w:szCs w:val="21"/>
        </w:rPr>
        <w:t>Design Aesthetic:</w:t>
      </w:r>
      <w:r>
        <w:rPr>
          <w:rFonts w:ascii="Arial" w:hAnsi="Arial" w:cs="Arial"/>
          <w:sz w:val="21"/>
          <w:szCs w:val="21"/>
        </w:rPr>
        <w:t xml:space="preserve"> Contemporary with interiors, rooms, suites, restaurants and bars inspired by the nearby Singapore Botanic Gardens, a UNESCO World Heritage Site</w:t>
      </w:r>
    </w:p>
    <w:p>
      <w:pPr>
        <w:ind w:left="0"/>
        <w:jc w:val="left"/>
        <w:textAlignment w:val="auto"/>
      </w:pPr>
      <w:r>
        <w:rPr>
          <w:rFonts w:ascii="Arial" w:hAnsi="Arial" w:cs="Arial"/>
          <w:sz w:val="21"/>
          <w:szCs w:val="21"/>
        </w:rPr>
        <w:t>Architect:</w:t>
      </w:r>
      <w:r>
        <w:rPr>
          <w:rFonts w:ascii="Arial" w:hAnsi="Arial" w:cs="Arial"/>
          <w:sz w:val="21"/>
          <w:szCs w:val="21"/>
        </w:rPr>
        <w:t xml:space="preserve"> Singapore Architects Association (SAA)</w:t>
      </w:r>
    </w:p>
    <w:p>
      <w:pPr>
        <w:ind w:left="0"/>
        <w:jc w:val="left"/>
        <w:textAlignment w:val="auto"/>
      </w:pPr>
      <w:r>
        <w:rPr>
          <w:rFonts w:ascii="Arial" w:hAnsi="Arial" w:cs="Arial"/>
          <w:sz w:val="21"/>
          <w:szCs w:val="21"/>
        </w:rPr>
        <w:t>Interior Designer(s):</w:t>
      </w:r>
      <w:r>
        <w:rPr>
          <w:rFonts w:ascii="Arial" w:hAnsi="Arial" w:cs="Arial"/>
          <w:sz w:val="21"/>
          <w:szCs w:val="21"/>
        </w:rPr>
        <w:t xml:space="preserve"> Hirsch Bedner and Associates</w:t>
      </w:r>
    </w:p>
    <w:p>
      <w:pPr>
        <w:ind w:left="0"/>
        <w:jc w:val="left"/>
        <w:textAlignment w:val="auto"/>
      </w:pPr>
      <w:r>
        <w:rPr>
          <w:rFonts w:ascii="Arial" w:hAnsi="Arial" w:cs="Arial"/>
          <w:sz w:val="21"/>
          <w:szCs w:val="21"/>
        </w:rPr>
        <w:t>Location:</w:t>
      </w:r>
    </w:p>
    <w:p>
      <w:pPr>
        <w:numPr>
          <w:ilvl w:val="0"/>
          <w:numId w:val="5"/>
        </w:numPr>
        <w:jc w:val="left"/>
        <w:textAlignment w:val="auto"/>
      </w:pPr>
      <w:r>
        <w:rPr>
          <w:rFonts w:ascii="Arial" w:hAnsi="Arial" w:cs="Arial"/>
          <w:sz w:val="21"/>
          <w:szCs w:val="21"/>
        </w:rPr>
        <w:t>Nestled along tree-lined Orchard Boulevard, the Hotel is an oasis of calm in the heart of the city</w:t>
      </w:r>
    </w:p>
    <w:p>
      <w:pPr>
        <w:numPr>
          <w:ilvl w:val="0"/>
          <w:numId w:val="5"/>
        </w:numPr>
        <w:jc w:val="left"/>
        <w:textAlignment w:val="auto"/>
      </w:pPr>
      <w:r>
        <w:rPr>
          <w:rFonts w:ascii="Arial" w:hAnsi="Arial" w:cs="Arial"/>
          <w:sz w:val="21"/>
          <w:szCs w:val="21"/>
        </w:rPr>
        <w:t>25 minutes from the airport, the Hotel is steps away from the shopping, entertainment and business belt of Orchard Road, and the picturesque Singapore Botanic Gardens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Spa</w:t>
      </w:r>
    </w:p>
    <w:p>
      <w:pPr>
        <w:ind w:left="0"/>
        <w:jc w:val="left"/>
        <w:textAlignment w:val="auto"/>
      </w:pPr>
      <w:r>
        <w:rPr>
          <w:rFonts w:ascii="Arial" w:hAnsi="Arial" w:cs="Arial"/>
          <w:sz w:val="21"/>
          <w:szCs w:val="21"/>
        </w:rPr>
        <w:t>Interior Designer:</w:t>
      </w:r>
      <w:r>
        <w:rPr>
          <w:rFonts w:ascii="Arial" w:hAnsi="Arial" w:cs="Arial"/>
          <w:sz w:val="21"/>
          <w:szCs w:val="21"/>
        </w:rPr>
        <w:t xml:space="preserve"> Hirsch Bedner and Associates</w:t>
      </w:r>
    </w:p>
    <w:p>
      <w:pPr>
        <w:ind w:left="0"/>
        <w:jc w:val="left"/>
        <w:textAlignment w:val="auto"/>
      </w:pPr>
      <w:r>
        <w:rPr>
          <w:rFonts w:ascii="Arial" w:hAnsi="Arial" w:cs="Arial"/>
          <w:sz w:val="21"/>
          <w:szCs w:val="21"/>
        </w:rPr>
        <w:t>Number of Treatment Rooms:</w:t>
      </w:r>
      <w:r>
        <w:rPr>
          <w:rFonts w:ascii="Arial" w:hAnsi="Arial" w:cs="Arial"/>
          <w:sz w:val="21"/>
          <w:szCs w:val="21"/>
        </w:rPr>
        <w:t xml:space="preserve"> 5, including 1 couples suite</w:t>
      </w:r>
    </w:p>
    <w:p>
      <w:pPr>
        <w:ind w:left="0"/>
        <w:jc w:val="left"/>
        <w:textAlignment w:val="auto"/>
      </w:pPr>
      <w:r>
        <w:rPr>
          <w:rFonts w:ascii="Arial" w:hAnsi="Arial" w:cs="Arial"/>
          <w:sz w:val="21"/>
          <w:szCs w:val="21"/>
        </w:rPr>
        <w:t>Signature Treatments:</w:t>
      </w:r>
    </w:p>
    <w:p>
      <w:pPr>
        <w:numPr>
          <w:ilvl w:val="0"/>
          <w:numId w:val="6"/>
        </w:numPr>
        <w:jc w:val="left"/>
        <w:textAlignment w:val="auto"/>
      </w:pPr>
      <w:r>
        <w:rPr>
          <w:rFonts w:ascii="Arial" w:hAnsi="Arial" w:cs="Arial"/>
          <w:sz w:val="21"/>
          <w:szCs w:val="21"/>
        </w:rPr>
        <w:t>Peranakan Signature Therapy</w:t>
      </w:r>
      <w:r>
        <w:rPr>
          <w:rFonts w:ascii="Arial" w:hAnsi="Arial" w:cs="Arial"/>
          <w:sz w:val="21"/>
          <w:szCs w:val="21"/>
        </w:rPr>
        <w:t xml:space="preserve"> - Based on Peranakan healing philosophy and inspired by traditional Chinese medicine, this signature therapy is moulded around a person's cool or warm energies. Using a handsewn compress of nutmeg, ginger and rice, rhythmic pressure is applied and properties of the aromatic spices help relief pain, elevate mood and rebalances the flow. Designed to recapture the energy that life's challenges remove - soothing skin and easing tired muscles, this therapy allows a physical and psychological escape from the pressures of modern living.</w:t>
      </w:r>
    </w:p>
    <w:p>
      <w:pPr>
        <w:numPr>
          <w:ilvl w:val="0"/>
          <w:numId w:val="6"/>
        </w:numPr>
        <w:jc w:val="left"/>
        <w:textAlignment w:val="auto"/>
      </w:pPr>
      <w:r>
        <w:rPr>
          <w:rFonts w:ascii="Arial" w:hAnsi="Arial" w:cs="Arial"/>
          <w:sz w:val="21"/>
          <w:szCs w:val="21"/>
        </w:rPr>
        <w:t>Immerse and Radiate</w:t>
      </w:r>
      <w:r>
        <w:rPr>
          <w:rFonts w:ascii="Arial" w:hAnsi="Arial" w:cs="Arial"/>
          <w:sz w:val="21"/>
          <w:szCs w:val="21"/>
        </w:rPr>
        <w:t xml:space="preserve"> - Drawing on potent active ingredients, enhance cell regeneration and repair with this indulgent treatment experience. Your restoration process begins with a purifying body exfoliation, softening the skin and increasing circulation. Choose from the Detox or Blissful Bath and be transported to a state of deep relaxation with a Subtle Energies’ mineral rich bath of pink Himalayan salts and a sulphate-free aromatic body wash with nourishing active botanicals. This journey then goes further into releasing tension and stress with our Botanical Relaxation massage, followed by a 24K gold Age-Defying Facial, restoring cellular radiance and vitality on every level of being layers of the muscle tissue to release tension.</w:t>
      </w:r>
    </w:p>
    <w:p>
      <w:pPr>
        <w:ind w:left="0"/>
        <w:jc w:val="left"/>
        <w:textAlignment w:val="auto"/>
      </w:pPr>
      <w:r>
        <w:rPr>
          <w:rFonts w:ascii="Arial" w:hAnsi="Arial" w:cs="Arial"/>
          <w:sz w:val="21"/>
          <w:szCs w:val="21"/>
        </w:rPr>
        <w:t xml:space="preserve">Spa &amp; Club Manager: </w:t>
      </w:r>
      <w:r>
        <w:rPr>
          <w:rFonts w:ascii="Arial" w:hAnsi="Arial" w:cs="Arial"/>
          <w:sz w:val="21"/>
          <w:szCs w:val="21"/>
        </w:rPr>
        <w:t>Sakina Ishak</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 xml:space="preserve">Director of Food and Beverage: </w:t>
      </w:r>
      <w:r>
        <w:rPr>
          <w:rFonts w:ascii="Arial" w:hAnsi="Arial" w:cs="Arial"/>
          <w:sz w:val="21"/>
          <w:szCs w:val="21"/>
        </w:rPr>
        <w:t>Tomas Stoila</w:t>
      </w:r>
    </w:p>
    <w:p>
      <w:pPr>
        <w:ind w:left="0"/>
        <w:jc w:val="left"/>
        <w:textAlignment w:val="auto"/>
      </w:pPr>
      <w:r>
        <w:rPr>
          <w:rFonts w:ascii="Arial" w:hAnsi="Arial" w:cs="Arial"/>
          <w:sz w:val="21"/>
          <w:szCs w:val="21"/>
        </w:rPr>
        <w:t>Assistant Director of Food and Beverage:</w:t>
      </w:r>
      <w:r>
        <w:rPr>
          <w:rFonts w:ascii="Arial" w:hAnsi="Arial" w:cs="Arial"/>
          <w:sz w:val="21"/>
          <w:szCs w:val="21"/>
        </w:rPr>
        <w:t xml:space="preserve"> Saif Siddiqui</w:t>
      </w:r>
    </w:p>
    <w:p>
      <w:pPr>
        <w:ind w:left="0"/>
        <w:jc w:val="left"/>
        <w:textAlignment w:val="auto"/>
      </w:pPr>
      <w:r>
        <w:rPr>
          <w:rFonts w:ascii="Arial" w:hAnsi="Arial" w:cs="Arial"/>
          <w:sz w:val="21"/>
          <w:szCs w:val="21"/>
        </w:rPr>
        <w:t>Executive Sous Chef:</w:t>
      </w:r>
      <w:r>
        <w:rPr>
          <w:rFonts w:ascii="Arial" w:hAnsi="Arial" w:cs="Arial"/>
          <w:sz w:val="21"/>
          <w:szCs w:val="21"/>
        </w:rPr>
        <w:t xml:space="preserve"> Patrick Benedetti</w:t>
      </w:r>
    </w:p>
    <w:p>
      <w:pPr>
        <w:ind w:left="0"/>
        <w:jc w:val="left"/>
        <w:textAlignment w:val="auto"/>
      </w:pPr>
      <w:r>
        <w:rPr>
          <w:rFonts w:ascii="Arial" w:hAnsi="Arial" w:cs="Arial"/>
          <w:sz w:val="21"/>
          <w:szCs w:val="21"/>
        </w:rPr>
        <w:t xml:space="preserve">Restaurant: </w:t>
      </w:r>
      <w:r>
        <w:rPr>
          <w:rFonts w:ascii="Arial" w:hAnsi="Arial" w:cs="Arial"/>
          <w:sz w:val="21"/>
          <w:szCs w:val="21"/>
        </w:rPr>
        <w:t>One-Ninety, modern Asian brasserie</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Recreation</w:t>
      </w:r>
    </w:p>
    <w:p>
      <w:pPr>
        <w:ind w:left="0"/>
        <w:jc w:val="left"/>
        <w:textAlignment w:val="auto"/>
      </w:pPr>
      <w:r>
        <w:rPr>
          <w:rFonts w:ascii="Arial" w:hAnsi="Arial" w:cs="Arial"/>
          <w:sz w:val="21"/>
          <w:szCs w:val="21"/>
        </w:rPr>
        <w:t>Tennis:</w:t>
      </w:r>
    </w:p>
    <w:p>
      <w:pPr>
        <w:numPr>
          <w:ilvl w:val="0"/>
          <w:numId w:val="8"/>
        </w:numPr>
        <w:jc w:val="left"/>
        <w:textAlignment w:val="auto"/>
      </w:pPr>
    </w:p>
    <w:p>
      <w:pPr>
        <w:ind w:left="0"/>
        <w:jc w:val="left"/>
        <w:textAlignment w:val="auto"/>
      </w:pPr>
      <w:r>
        <w:rPr>
          <w:rFonts w:ascii="Arial" w:hAnsi="Arial" w:cs="Arial"/>
          <w:sz w:val="21"/>
          <w:szCs w:val="21"/>
        </w:rPr>
        <w:t>Pools:</w:t>
      </w:r>
    </w:p>
    <w:p>
      <w:pPr>
        <w:numPr>
          <w:ilvl w:val="0"/>
          <w:numId w:val="9"/>
        </w:numPr>
        <w:jc w:val="left"/>
        <w:textAlignment w:val="auto"/>
      </w:pPr>
      <w:r>
        <w:rPr>
          <w:rFonts w:ascii="Arial" w:hAnsi="Arial" w:cs="Arial"/>
          <w:sz w:val="21"/>
          <w:szCs w:val="21"/>
        </w:rPr>
        <w:t>Rooftop Family Pool</w:t>
      </w:r>
      <w:r>
        <w:rPr>
          <w:rFonts w:ascii="Arial" w:hAnsi="Arial" w:cs="Arial"/>
          <w:sz w:val="21"/>
          <w:szCs w:val="21"/>
        </w:rPr>
        <w:t>:   Located on the 20th floor with a panoramic view of the city skyline; surrounded by a landscaped sunning terrace complete with cabanas and swing</w:t>
      </w:r>
    </w:p>
    <w:p>
      <w:pPr>
        <w:numPr>
          <w:ilvl w:val="0"/>
          <w:numId w:val="9"/>
        </w:numPr>
        <w:jc w:val="left"/>
        <w:textAlignment w:val="auto"/>
      </w:pPr>
      <w:r>
        <w:rPr>
          <w:rFonts w:ascii="Arial" w:hAnsi="Arial" w:cs="Arial"/>
          <w:sz w:val="21"/>
          <w:szCs w:val="21"/>
        </w:rPr>
        <w:t>Fitness Pool:</w:t>
      </w:r>
      <w:r>
        <w:rPr>
          <w:rFonts w:ascii="Arial" w:hAnsi="Arial" w:cs="Arial"/>
          <w:sz w:val="21"/>
          <w:szCs w:val="21"/>
        </w:rPr>
        <w:t> A third floor pool with an adjacent outdoor whirlpool; connected to the fitness facilities and Spa  </w:t>
      </w:r>
    </w:p>
    <w:p>
      <w:pPr>
        <w:ind w:left="0"/>
        <w:jc w:val="left"/>
        <w:textAlignment w:val="auto"/>
      </w:pPr>
      <w:r>
        <w:rPr>
          <w:rFonts w:ascii="Arial" w:hAnsi="Arial" w:cs="Arial"/>
          <w:sz w:val="21"/>
          <w:szCs w:val="21"/>
        </w:rPr>
        <w:t>Fitness Facilities:</w:t>
      </w:r>
    </w:p>
    <w:p>
      <w:pPr>
        <w:numPr>
          <w:ilvl w:val="0"/>
          <w:numId w:val="9"/>
        </w:numPr>
        <w:jc w:val="left"/>
        <w:textAlignment w:val="auto"/>
      </w:pPr>
      <w:r>
        <w:rPr>
          <w:rFonts w:ascii="Arial" w:hAnsi="Arial" w:cs="Arial"/>
          <w:sz w:val="21"/>
          <w:szCs w:val="21"/>
        </w:rPr>
        <w:t xml:space="preserve">Size: </w:t>
      </w:r>
      <w:r>
        <w:rPr>
          <w:rFonts w:ascii="Arial" w:hAnsi="Arial" w:cs="Arial"/>
          <w:sz w:val="21"/>
          <w:szCs w:val="21"/>
        </w:rPr>
        <w:t>6,000 sq m / 64,620 sq ft</w:t>
      </w:r>
    </w:p>
    <w:p>
      <w:pPr>
        <w:numPr>
          <w:ilvl w:val="0"/>
          <w:numId w:val="9"/>
        </w:numPr>
        <w:jc w:val="left"/>
        <w:textAlignment w:val="auto"/>
      </w:pPr>
      <w:r>
        <w:rPr>
          <w:rFonts w:ascii="Arial" w:hAnsi="Arial" w:cs="Arial"/>
          <w:sz w:val="21"/>
          <w:szCs w:val="21"/>
        </w:rPr>
        <w:t>Special Features:</w:t>
      </w:r>
      <w:r>
        <w:rPr>
          <w:rFonts w:ascii="Arial" w:hAnsi="Arial" w:cs="Arial"/>
          <w:sz w:val="21"/>
          <w:szCs w:val="21"/>
        </w:rPr>
        <w:t xml:space="preserve"> 24-hour gym with shower facilities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 Rooms</w:t>
      </w:r>
    </w:p>
    <w:p>
      <w:pPr>
        <w:ind w:left="0"/>
        <w:jc w:val="left"/>
        <w:textAlignment w:val="auto"/>
      </w:pPr>
      <w:r>
        <w:rPr>
          <w:rFonts w:ascii="Arial" w:hAnsi="Arial" w:cs="Arial"/>
          <w:sz w:val="21"/>
          <w:szCs w:val="21"/>
        </w:rPr>
        <w:t>Total Size:</w:t>
      </w:r>
      <w:r>
        <w:rPr>
          <w:rFonts w:ascii="Arial" w:hAnsi="Arial" w:cs="Arial"/>
          <w:sz w:val="21"/>
          <w:szCs w:val="21"/>
        </w:rPr>
        <w:t xml:space="preserve"> 1,548 sq m / 16,623 sq ft</w:t>
      </w:r>
    </w:p>
    <w:p>
      <w:pPr>
        <w:ind w:left="0"/>
        <w:jc w:val="left"/>
        <w:textAlignment w:val="auto"/>
      </w:pPr>
      <w:r>
        <w:rPr>
          <w:rFonts w:ascii="Arial" w:hAnsi="Arial" w:cs="Arial"/>
          <w:sz w:val="21"/>
          <w:szCs w:val="21"/>
        </w:rPr>
        <w:t>Largest Ballroom:</w:t>
      </w:r>
      <w:r>
        <w:rPr>
          <w:rFonts w:ascii="Arial" w:hAnsi="Arial" w:cs="Arial"/>
          <w:sz w:val="21"/>
          <w:szCs w:val="21"/>
        </w:rPr>
        <w:t xml:space="preserve"> 491 sq m / 5,285 sq ft</w:t>
      </w:r>
    </w:p>
    <w:p>
      <w:pPr>
        <w:ind w:left="0"/>
        <w:jc w:val="left"/>
        <w:textAlignment w:val="auto"/>
      </w:pPr>
      <w:r>
        <w:rPr>
          <w:rFonts w:ascii="Arial" w:hAnsi="Arial" w:cs="Arial"/>
          <w:sz w:val="21"/>
          <w:szCs w:val="21"/>
        </w:rPr>
        <w:t>Meet and Feed Capacity:</w:t>
      </w:r>
      <w:r>
        <w:rPr>
          <w:rFonts w:ascii="Arial" w:hAnsi="Arial" w:cs="Arial"/>
          <w:sz w:val="21"/>
          <w:szCs w:val="21"/>
        </w:rPr>
        <w:t xml:space="preserve"> 320</w:t>
      </w:r>
    </w:p>
    <w:p>
      <w:pPr>
        <w:ind w:left="0"/>
        <w:jc w:val="left"/>
        <w:textAlignment w:val="auto"/>
      </w:pPr>
      <w:r>
        <w:rPr>
          <w:rFonts w:ascii="Arial" w:hAnsi="Arial" w:cs="Arial"/>
          <w:sz w:val="21"/>
          <w:szCs w:val="21"/>
        </w:rPr>
        <w:t>Banquet Capacity:</w:t>
      </w:r>
      <w:r>
        <w:rPr>
          <w:rFonts w:ascii="Arial" w:hAnsi="Arial" w:cs="Arial"/>
          <w:sz w:val="21"/>
          <w:szCs w:val="21"/>
        </w:rPr>
        <w:t xml:space="preserve"> 500</w:t>
      </w:r>
    </w:p>
    <w:p>
      <w:pPr>
        <w:ind w:left="0"/>
        <w:jc w:val="left"/>
        <w:textAlignment w:val="auto"/>
      </w:pPr>
      <w:r>
        <w:rPr>
          <w:rFonts w:ascii="Arial" w:hAnsi="Arial" w:cs="Arial"/>
          <w:sz w:val="21"/>
          <w:szCs w:val="21"/>
        </w:rPr>
        <w:t xml:space="preserve">Outdoor Banquet Capacity: </w:t>
      </w:r>
      <w:r>
        <w:rPr>
          <w:rFonts w:ascii="Arial" w:hAnsi="Arial" w:cs="Arial"/>
          <w:sz w:val="21"/>
          <w:szCs w:val="21"/>
        </w:rPr>
        <w:t>50+</w:t>
      </w:r>
    </w:p>
    <w:p>
      <w:pPr>
        <w:ind w:left="0"/>
        <w:jc w:val="left"/>
        <w:textAlignment w:val="auto"/>
      </w:pPr>
      <w:r>
        <w:rPr>
          <w:rFonts w:ascii="Arial" w:hAnsi="Arial" w:cs="Arial"/>
          <w:sz w:val="21"/>
          <w:szCs w:val="21"/>
        </w:rPr>
        <w:t>Breakout Spaces:</w:t>
      </w:r>
      <w:r>
        <w:rPr>
          <w:rFonts w:ascii="Arial" w:hAnsi="Arial" w:cs="Arial"/>
          <w:sz w:val="21"/>
          <w:szCs w:val="21"/>
        </w:rPr>
        <w:t xml:space="preserve"> 5</w:t>
      </w:r>
    </w:p>
    <w:p>
      <w:pPr>
        <w:ind w:left="0"/>
        <w:jc w:val="left"/>
        <w:textAlignment w:val="auto"/>
      </w:pPr>
      <w:r>
        <w:rPr>
          <w:rFonts w:ascii="Arial" w:hAnsi="Arial" w:cs="Arial"/>
          <w:sz w:val="21"/>
          <w:szCs w:val="21"/>
        </w:rPr>
        <w:t xml:space="preserve">Private Dining Room Capacity: </w:t>
      </w:r>
      <w:r>
        <w:rPr>
          <w:rFonts w:ascii="Arial" w:hAnsi="Arial" w:cs="Arial"/>
          <w:sz w:val="21"/>
          <w:szCs w:val="21"/>
        </w:rPr>
        <w:t>15</w:t>
      </w: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Corporate Social Responsibility</w:t>
      </w:r>
    </w:p>
    <w:p>
      <w:pPr>
        <w:ind w:left="0"/>
        <w:jc w:val="left"/>
        <w:textAlignment w:val="auto"/>
      </w:pPr>
      <w:r>
        <w:rPr>
          <w:rFonts w:ascii="Arial" w:hAnsi="Arial" w:cs="Arial"/>
          <w:sz w:val="21"/>
          <w:szCs w:val="21"/>
        </w:rPr>
        <w:t>Annual Run for Hope event</w:t>
      </w: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Special Features</w:t>
      </w:r>
    </w:p>
    <w:p>
      <w:pPr>
        <w:ind w:left="0"/>
        <w:jc w:val="left"/>
        <w:textAlignment w:val="auto"/>
      </w:pPr>
      <w:r>
        <w:rPr>
          <w:rFonts w:ascii="Arial" w:hAnsi="Arial" w:cs="Arial"/>
          <w:sz w:val="21"/>
          <w:szCs w:val="21"/>
        </w:rPr>
        <w:t>1,500-piece Asian and international art collection</w:t>
      </w:r>
    </w:p>
    <w:p>
      <w:pPr>
        <w:ind w:left="0"/>
        <w:jc w:val="left"/>
        <w:textAlignment w:val="auto"/>
      </w:pP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3810000" cy="381000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Andreana Soh</w:t>
            </w:r>
          </w:p>
          <w:p w:rsidRPr="00FA488D" w:rsidR="000E495B" w:rsidP="00770B7D" w:rsidRDefault="000E495B">
            <w:pPr>
              <w:rPr>
                <w:rFonts w:ascii="Arial" w:hAnsi="Arial" w:cs="Arial"/>
                <w:b/>
                <w:sz w:val="20"/>
                <w:szCs w:val="22"/>
              </w:rPr>
            </w:pPr>
            <w:r w:rsidRPr="00FA488D">
              <w:rPr>
                <w:rFonts w:ascii="Arial" w:hAnsi="Arial" w:cs="Arial"/>
                <w:b/>
                <w:sz w:val="20"/>
                <w:szCs w:val="22"/>
              </w:rPr>
              <w:t>Director of Public Relations and Communications</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190 Orchard Boulevard</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Singapore</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Singapore</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andreana.soh@fourseasons.com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(65) 6831 7130</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jpeg" Type="http://schemas.openxmlformats.org/officeDocument/2006/relationships/image" Id="rId18"/></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