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Johannesburg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NOT_SET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NOT_SET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December 2014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Martin Cody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Architect: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Treatment Rooms:</w:t>
      </w:r>
      <w:r>
        <w:rPr>
          <w:rFonts w:ascii="Arial" w:hAnsi="Arial" w:cs="Arial"/>
          <w:sz w:val="21"/>
          <w:szCs w:val="21"/>
        </w:rPr>
        <w:t xml:space="preserve"> 11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Includes three couples suites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Facilities: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Men's and women's change rooms, saunas and steam rooms, as well as Après-Spa, the city's only outdoor spa lounge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  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Flames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On-site Activities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Pools: 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Lap Pool:</w:t>
      </w:r>
      <w:r>
        <w:rPr>
          <w:rFonts w:ascii="Arial" w:hAnsi="Arial" w:cs="Arial"/>
          <w:sz w:val="21"/>
          <w:szCs w:val="21"/>
        </w:rPr>
        <w:t xml:space="preserve"> 1,184 sq. ft. / 112 sq. m.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Family Pool:</w:t>
      </w:r>
      <w:r>
        <w:rPr>
          <w:rFonts w:ascii="Arial" w:hAnsi="Arial" w:cs="Arial"/>
          <w:sz w:val="21"/>
          <w:szCs w:val="21"/>
        </w:rPr>
        <w:t xml:space="preserve"> 716 sq. ft. / 66.5 sq. m.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Whirlpool, sauna, steam room, weight training, studio classes, certified personal trainers on request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For Families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amenities for children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Babysitting services available upon request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</w:t>
      </w:r>
      <w:r>
        <w:rPr>
          <w:rFonts w:ascii="Arial" w:hAnsi="Arial" w:cs="Arial"/>
          <w:sz w:val="21"/>
          <w:szCs w:val="21"/>
        </w:rPr>
        <w:t xml:space="preserve"> 15,683 sq. ft. / 1,457 sq. m.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Indoor Function Space:</w:t>
      </w:r>
      <w:r>
        <w:rPr>
          <w:rFonts w:ascii="Arial" w:hAnsi="Arial" w:cs="Arial"/>
          <w:sz w:val="21"/>
          <w:szCs w:val="21"/>
        </w:rPr>
        <w:t xml:space="preserve"> 6,620 sq. ft. / 615 sq. m.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Outdoor Function Space:</w:t>
      </w:r>
      <w:r>
        <w:rPr>
          <w:rFonts w:ascii="Arial" w:hAnsi="Arial" w:cs="Arial"/>
          <w:sz w:val="21"/>
          <w:szCs w:val="21"/>
        </w:rPr>
        <w:t xml:space="preserve"> 9,063 sq. ft. / 842 sq. m.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Largest Ballroom:</w:t>
      </w:r>
      <w:r>
        <w:rPr>
          <w:rFonts w:ascii="Arial" w:hAnsi="Arial" w:cs="Arial"/>
          <w:sz w:val="21"/>
          <w:szCs w:val="21"/>
        </w:rPr>
        <w:t xml:space="preserve"> 1,830 sq. ft.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/ 170 sq. m.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Additional Meeting Rooms:</w:t>
      </w:r>
      <w:r>
        <w:rPr>
          <w:rFonts w:ascii="Arial" w:hAnsi="Arial" w:cs="Arial"/>
          <w:sz w:val="21"/>
          <w:szCs w:val="21"/>
        </w:rPr>
        <w:t xml:space="preserve"> numerous options accommodating parties from 4 to 250</w:t>
      </w: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Trevor van de Ven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 xml:space="preserve">Senior Director of PR and Communications 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67 Jan Smuts Avenue P.O. Box 2700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Johannesburg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South Africa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trevor.vandeven@fourseasons.com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+27 011 481 6030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