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Shenzhen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NOT_SET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September 2013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Nicholas Liang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266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234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32</w:t>
      </w:r>
    </w:p>
    <w:p>
      <w:pPr>
        <w:numPr>
          <w:ilvl w:val="0"/>
          <w:numId w:val="6"/>
        </w:numPr>
        <w:jc w:val="left"/>
        <w:textAlignment w:val="auto"/>
      </w:pP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Stories:
   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Hotel is located in the 26-story tower of a multi-use complex</w:t>
      </w:r>
    </w:p>
    <w:p>
      <w:pPr>
        <w:numPr>
          <w:ilvl w:val="0"/>
          <w:numId w:val="6"/>
        </w:numPr>
        <w:jc w:val="left"/>
        <w:textAlignment w:val="auto"/>
      </w:pP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Design Aesthetic:
   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Set amid landscaped gardens and water courtyards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 Urbanus</w:t>
      </w:r>
    </w:p>
    <w:p>
      <w:pPr>
        <w:numPr>
          <w:ilvl w:val="0"/>
          <w:numId w:val="6"/>
        </w:numPr>
        <w:jc w:val="left"/>
        <w:textAlignment w:val="auto"/>
      </w:pP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Interior Designer(s):
   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Interiors: HBA Singapore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Restaurants: SPIN (FOO restaurant)</w:t>
      </w:r>
    </w:p>
    <w:p>
      <w:pPr>
        <w:numPr>
          <w:ilvl w:val="0"/>
          <w:numId w:val="6"/>
        </w:numPr>
        <w:jc w:val="left"/>
        <w:textAlignment w:val="auto"/>
      </w:pP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Location:
    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the heart of the commercial district of Futian, across the Shenzhen Conference &amp; Exhibition Center and a short walk from the Civic Center, which houses the city's Municipal Hall and Museum as well as near the famed Shenzhen Concert Hall and Library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Hotel is surrounded by three international shopping malls and is a few steps away from the subway metro station and 10-minute drive to two Hong Kong borders of Huanggang and Futian; close accessibility to the high-speed rail connecting Guangzhou-Shenzhen-Hong Kong also makes for more convenient travels between cities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Daily:</w:t>
      </w:r>
      <w:r>
        <w:rPr>
          <w:rFonts w:ascii="Arial" w:hAnsi="Arial" w:cs="Arial"/>
          <w:sz w:val="21"/>
          <w:szCs w:val="21"/>
        </w:rPr>
        <w:t xml:space="preserve"> 10:00 am - 11:00 pm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7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4 rooms for singles, each room has only one treatment table/bed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3 rooms for doubles, each room has two treatment table/beds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FOO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International with Asian highlights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Indoor/Outdoor Seating:</w:t>
      </w:r>
      <w:r>
        <w:rPr>
          <w:rFonts w:ascii="Arial" w:hAnsi="Arial" w:cs="Arial"/>
          <w:sz w:val="21"/>
          <w:szCs w:val="21"/>
        </w:rPr>
        <w:t xml:space="preserve"> 154, including 1 private and 2 semi-private dining rooms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SPIN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Zhuo Yue Xuan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Cantonese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80, plus 10 private dining rooms seating 10-14 each (total: 190)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Restaurant: </w:t>
      </w:r>
      <w:r>
        <w:rPr>
          <w:rFonts w:ascii="Arial" w:hAnsi="Arial" w:cs="Arial"/>
          <w:sz w:val="21"/>
          <w:szCs w:val="21"/>
        </w:rPr>
        <w:t>Matsuyi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Cuisine: </w:t>
      </w:r>
      <w:r>
        <w:rPr>
          <w:rFonts w:ascii="Arial" w:hAnsi="Arial" w:cs="Arial"/>
          <w:sz w:val="21"/>
          <w:szCs w:val="21"/>
        </w:rPr>
        <w:t>Japanese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2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lap pool length (m):</w:t>
      </w:r>
      <w:r>
        <w:rPr>
          <w:rFonts w:ascii="Arial" w:hAnsi="Arial" w:cs="Arial"/>
          <w:sz w:val="21"/>
          <w:szCs w:val="21"/>
        </w:rPr>
        <w:t xml:space="preserve"> 19 x 8.5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lap pool length (m):</w:t>
      </w:r>
      <w:r>
        <w:rPr>
          <w:rFonts w:ascii="Arial" w:hAnsi="Arial" w:cs="Arial"/>
          <w:sz w:val="21"/>
          <w:szCs w:val="21"/>
        </w:rPr>
        <w:t xml:space="preserve"> 15 x 4.5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Morning tai chi on outdoor deck with city skyline views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Lap pool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Yoga and exercise studio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  </w:t>
      </w:r>
      <w:r>
        <w:rPr>
          <w:rFonts w:ascii="Arial" w:hAnsi="Arial" w:cs="Arial"/>
          <w:sz w:val="21"/>
          <w:szCs w:val="21"/>
        </w:rPr>
        <w:t>1,288 sq m / 13,863 sq ft</w:t>
      </w:r>
    </w:p>
    <w:p>
      <w:pPr>
        <w:ind w:left="0"/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Four Seasons Ballroom</w:t>
      </w:r>
      <w:r>
        <w:rPr>
          <w:rFonts w:ascii="Arial" w:hAnsi="Arial" w:cs="Arial"/>
          <w:sz w:val="21"/>
          <w:szCs w:val="21"/>
        </w:rPr>
        <w:t xml:space="preserve"> (600 sq m / 6,458 sq ft): 350 persons with banquet rounds and 300 persons with reception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Peony Ballroom </w:t>
      </w:r>
      <w:r>
        <w:rPr>
          <w:rFonts w:ascii="Arial" w:hAnsi="Arial" w:cs="Arial"/>
          <w:sz w:val="21"/>
          <w:szCs w:val="21"/>
        </w:rPr>
        <w:t>(250 sq m / 2,690 sq ft): 140 persons with banquet set up and 120 persons with classroom conference set up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Jasmine Function Room </w:t>
      </w:r>
      <w:r>
        <w:rPr>
          <w:rFonts w:ascii="Arial" w:hAnsi="Arial" w:cs="Arial"/>
          <w:sz w:val="21"/>
          <w:szCs w:val="21"/>
        </w:rPr>
        <w:t>(162 sq m / 1,743 sq ft): 80 persons with banquet set up and 81 persons with boardroom meeting set up, and adjacent break-out space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Orchid Function Room </w:t>
      </w:r>
      <w:r>
        <w:rPr>
          <w:rFonts w:ascii="Arial" w:hAnsi="Arial" w:cs="Arial"/>
          <w:sz w:val="21"/>
          <w:szCs w:val="21"/>
        </w:rPr>
        <w:t>(126 sq m / 1,356 sq ft): 60 persons with banquet set up and 54 persons with boardroom meeting set up, and can be divided by two rooms with 54 sq m / 581 sq ft and 72 sq m / 775sq ft each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Lily &amp; Lotus Function Room</w:t>
      </w:r>
      <w:r>
        <w:rPr>
          <w:rFonts w:ascii="Arial" w:hAnsi="Arial" w:cs="Arial"/>
          <w:sz w:val="21"/>
          <w:szCs w:val="21"/>
        </w:rPr>
        <w:t xml:space="preserve"> (150 sq m / 1,614 sq ft): 80 persons with banquet set up and 81 persons with classroom conference set up, and can be divided by two rooms with 75 sq m / 807 sq ft each</w:t>
      </w:r>
    </w:p>
    <w:p>
      <w:pPr>
        <w:numPr>
          <w:ilvl w:val="0"/>
          <w:numId w:val="12"/>
        </w:numPr>
        <w:jc w:val="left"/>
        <w:textAlignment w:val="auto"/>
      </w:pP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Natural light in all indoor function spaces, and landscaped multi-level outdoor Terraces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Special Features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Club and dedicated business centre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Jackie Xu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138 Fuhua Third Road, Futian District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Shenzhen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China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jackie.j.xu@fourseasons.com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+86 755 8826 8831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